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Корректировка программы на период обучения с применением дистанционных образовательных технологий</w:t>
      </w: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  <w:b w:val="1"/>
          <w:bCs w:val="1"/>
        </w:rPr>
      </w:pPr>
      <w:r>
        <w:rPr>
          <w:rStyle w:val="Подчеркивание"/>
          <w:b w:val="1"/>
          <w:bCs w:val="1"/>
          <w:rtl w:val="0"/>
          <w:lang w:val="ru-RU"/>
        </w:rPr>
        <w:t xml:space="preserve">На период с </w:t>
      </w:r>
      <w:r>
        <w:rPr>
          <w:rStyle w:val="Подчеркивание"/>
          <w:b w:val="1"/>
          <w:bCs w:val="1"/>
          <w:rtl w:val="0"/>
          <w:lang w:val="ru-RU"/>
        </w:rPr>
        <w:t xml:space="preserve">30 </w:t>
      </w:r>
      <w:r>
        <w:rPr>
          <w:rStyle w:val="Подчеркивание"/>
          <w:b w:val="1"/>
          <w:bCs w:val="1"/>
          <w:rtl w:val="0"/>
          <w:lang w:val="ru-RU"/>
        </w:rPr>
        <w:t xml:space="preserve">марта по </w:t>
      </w:r>
      <w:r>
        <w:rPr>
          <w:rStyle w:val="Подчеркивание"/>
          <w:b w:val="1"/>
          <w:bCs w:val="1"/>
          <w:rtl w:val="0"/>
          <w:lang w:val="ru-RU"/>
        </w:rPr>
        <w:t xml:space="preserve">12 </w:t>
      </w:r>
      <w:r>
        <w:rPr>
          <w:rStyle w:val="Подчеркивание"/>
          <w:b w:val="1"/>
          <w:bCs w:val="1"/>
          <w:rtl w:val="0"/>
          <w:lang w:val="ru-RU"/>
        </w:rPr>
        <w:t xml:space="preserve">апреля 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</w:pPr>
      <w:r>
        <w:rPr>
          <w:rtl w:val="0"/>
          <w:lang w:val="ru-RU"/>
        </w:rPr>
        <w:t>Ф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уителя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Шихкамалова Диана Расимовна</w:t>
      </w:r>
    </w:p>
    <w:p>
      <w:pPr>
        <w:pStyle w:val="Основной текст"/>
        <w:jc w:val="left"/>
      </w:pPr>
    </w:p>
    <w:p>
      <w:pPr>
        <w:pStyle w:val="Основной текст"/>
        <w:jc w:val="left"/>
      </w:pPr>
      <w:r>
        <w:rPr>
          <w:rtl w:val="0"/>
          <w:lang w:val="ru-RU"/>
        </w:rPr>
        <w:t>Учебный предмет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Физическая культура</w:t>
      </w:r>
    </w:p>
    <w:p>
      <w:pPr>
        <w:pStyle w:val="Основной текст"/>
        <w:jc w:val="left"/>
      </w:pPr>
    </w:p>
    <w:p>
      <w:pPr>
        <w:pStyle w:val="Основной текст"/>
        <w:jc w:val="left"/>
      </w:pPr>
      <w:r>
        <w:rPr>
          <w:rtl w:val="0"/>
          <w:lang w:val="ru-RU"/>
        </w:rPr>
        <w:t>Класс</w:t>
      </w:r>
      <w:r>
        <w:rPr>
          <w:rtl w:val="0"/>
          <w:lang w:val="ru-RU"/>
        </w:rPr>
        <w:t>: 1</w:t>
      </w:r>
      <w:r>
        <w:rPr>
          <w:rtl w:val="0"/>
          <w:lang w:val="ru-RU"/>
        </w:rPr>
        <w:t>А</w:t>
      </w: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76"/>
        <w:gridCol w:w="1376"/>
        <w:gridCol w:w="1376"/>
        <w:gridCol w:w="1376"/>
        <w:gridCol w:w="1376"/>
        <w:gridCol w:w="1376"/>
        <w:gridCol w:w="1376"/>
      </w:tblGrid>
      <w:tr>
        <w:tblPrEx>
          <w:shd w:val="clear" w:color="auto" w:fill="bdc0bf"/>
        </w:tblPrEx>
        <w:trPr>
          <w:trHeight w:val="1202" w:hRule="atLeast"/>
          <w:tblHeader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Дата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Тема урока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Форма проведения урока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Задания с указанием образовательного ресурса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Форма предоставления результата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Дата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время предоставления результата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Текущая аттестация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оценивание</w:t>
            </w:r>
          </w:p>
        </w:tc>
      </w:tr>
      <w:tr>
        <w:tblPrEx>
          <w:shd w:val="clear" w:color="auto" w:fill="auto"/>
        </w:tblPrEx>
        <w:trPr>
          <w:trHeight w:val="2162" w:hRule="atLeast"/>
        </w:trPr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</w:t>
            </w:r>
            <w:r>
              <w:rPr>
                <w:rFonts w:ascii="Helvetica Neue" w:cs="Arial Unicode MS" w:hAnsi="Helvetica Neue" w:eastAsia="Arial Unicode MS"/>
                <w:rtl w:val="0"/>
              </w:rPr>
              <w:t>:06.04.20</w:t>
            </w:r>
          </w:p>
          <w:p>
            <w:pPr>
              <w:pStyle w:val="Стиль таблицы 2"/>
              <w:bidi w:val="0"/>
            </w:pP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Инструктаж по технике безопасности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Подвижные игры с элементами легкой атлетики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Дистанционная 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 школа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>,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урок </w:t>
            </w:r>
            <w:r>
              <w:rPr>
                <w:rFonts w:ascii="Helvetica Neue" w:cs="Arial Unicode MS" w:hAnsi="Helvetica Neue" w:eastAsia="Arial Unicode MS"/>
                <w:rtl w:val="0"/>
              </w:rPr>
              <w:t>44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Письменное выполнение задания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cs="Arial Unicode MS" w:eastAsia="Arial Unicode MS"/>
                <w:rtl w:val="0"/>
              </w:rPr>
              <w:t>07.04.20</w:t>
            </w:r>
          </w:p>
          <w:p>
            <w:pPr>
              <w:pStyle w:val="Стиль таблицы 2"/>
              <w:bidi w:val="0"/>
            </w:pPr>
            <w:r>
              <w:rPr>
                <w:rFonts w:cs="Arial Unicode MS" w:eastAsia="Arial Unicode MS" w:hint="default"/>
                <w:rtl w:val="0"/>
              </w:rPr>
              <w:t xml:space="preserve">До </w:t>
            </w:r>
            <w:r>
              <w:rPr>
                <w:rFonts w:cs="Arial Unicode MS" w:eastAsia="Arial Unicode MS"/>
                <w:rtl w:val="0"/>
              </w:rPr>
              <w:t>20:00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"mailto:shihkamalova77@gmail.com"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</w:rPr>
              <w:t>shihkamalova77@gmai</w:t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l.com</w:t>
            </w:r>
            <w:r>
              <w:rPr/>
              <w:fldChar w:fldCharType="end" w:fldLock="0"/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Фронтальная</w:t>
            </w:r>
          </w:p>
        </w:tc>
      </w:tr>
      <w:tr>
        <w:tblPrEx>
          <w:shd w:val="clear" w:color="auto" w:fill="auto"/>
        </w:tblPrEx>
        <w:trPr>
          <w:trHeight w:val="143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</w:t>
            </w:r>
            <w:r>
              <w:rPr>
                <w:rFonts w:ascii="Helvetica Neue" w:cs="Arial Unicode MS" w:hAnsi="Helvetica Neue" w:eastAsia="Arial Unicode MS"/>
                <w:rtl w:val="0"/>
              </w:rPr>
              <w:t>:08.04.20</w:t>
            </w:r>
          </w:p>
          <w:p>
            <w:pPr>
              <w:pStyle w:val="Стиль таблицы 2"/>
              <w:bidi w:val="0"/>
            </w:pP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Подвижные игры с элементами легкой атлетики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Дистанционная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 школа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>,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урок </w:t>
            </w:r>
            <w:r>
              <w:rPr>
                <w:rFonts w:ascii="Helvetica Neue" w:cs="Arial Unicode MS" w:hAnsi="Helvetica Neue" w:eastAsia="Arial Unicode MS"/>
                <w:rtl w:val="0"/>
              </w:rPr>
              <w:t>45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Письменное выполнение задания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cs="Arial Unicode MS" w:eastAsia="Arial Unicode MS"/>
                <w:rtl w:val="0"/>
              </w:rPr>
              <w:t>0</w:t>
            </w:r>
            <w:r>
              <w:rPr>
                <w:rFonts w:cs="Arial Unicode MS" w:eastAsia="Arial Unicode MS"/>
                <w:rtl w:val="0"/>
                <w:lang w:val="en-US"/>
              </w:rPr>
              <w:t>8</w:t>
            </w:r>
            <w:r>
              <w:rPr>
                <w:rFonts w:cs="Arial Unicode MS" w:eastAsia="Arial Unicode MS"/>
                <w:rtl w:val="0"/>
              </w:rPr>
              <w:t>.04.20</w:t>
            </w:r>
          </w:p>
          <w:p>
            <w:pPr>
              <w:pStyle w:val="Стиль таблицы 2"/>
              <w:bidi w:val="0"/>
            </w:pPr>
            <w:r>
              <w:rPr>
                <w:rFonts w:cs="Arial Unicode MS" w:eastAsia="Arial Unicode MS" w:hint="default"/>
                <w:rtl w:val="0"/>
              </w:rPr>
              <w:t xml:space="preserve">До </w:t>
            </w:r>
            <w:r>
              <w:rPr>
                <w:rFonts w:cs="Arial Unicode MS" w:eastAsia="Arial Unicode MS"/>
                <w:rtl w:val="0"/>
              </w:rPr>
              <w:t>20:00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"mailto:shihkamalova77@gmail.com"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</w:rPr>
              <w:t>shihkamalova77@gmai</w:t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l.com</w:t>
            </w:r>
            <w:r>
              <w:rPr/>
              <w:fldChar w:fldCharType="end" w:fldLock="0"/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Фронтальная</w:t>
            </w:r>
          </w:p>
          <w:p>
            <w:pPr>
              <w:pStyle w:val="Стиль таблицы 2"/>
              <w:bidi w:val="0"/>
            </w:pPr>
          </w:p>
        </w:tc>
      </w:tr>
      <w:tr>
        <w:tblPrEx>
          <w:shd w:val="clear" w:color="auto" w:fill="auto"/>
        </w:tblPrEx>
        <w:trPr>
          <w:trHeight w:val="143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</w:t>
            </w:r>
            <w:r>
              <w:rPr>
                <w:rFonts w:ascii="Helvetica Neue" w:cs="Arial Unicode MS" w:hAnsi="Helvetica Neue" w:eastAsia="Arial Unicode MS"/>
                <w:rtl w:val="0"/>
              </w:rPr>
              <w:t>:09.04.20</w:t>
            </w:r>
          </w:p>
          <w:p>
            <w:pPr>
              <w:pStyle w:val="Стиль таблицы 2"/>
              <w:bidi w:val="0"/>
            </w:pP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Подвижные игры с элементами  легкой атлетики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Дистанционная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 школа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>,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урок </w:t>
            </w:r>
            <w:r>
              <w:rPr>
                <w:rFonts w:ascii="Helvetica Neue" w:cs="Arial Unicode MS" w:hAnsi="Helvetica Neue" w:eastAsia="Arial Unicode MS"/>
                <w:rtl w:val="0"/>
              </w:rPr>
              <w:t>46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Письменное выполнение задания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10</w:t>
            </w:r>
            <w:r>
              <w:rPr>
                <w:rFonts w:cs="Arial Unicode MS" w:eastAsia="Arial Unicode MS"/>
                <w:rtl w:val="0"/>
              </w:rPr>
              <w:t>.04.20</w:t>
            </w:r>
          </w:p>
          <w:p>
            <w:pPr>
              <w:pStyle w:val="Стиль таблицы 2"/>
              <w:bidi w:val="0"/>
            </w:pPr>
            <w:r>
              <w:rPr>
                <w:rFonts w:cs="Arial Unicode MS" w:eastAsia="Arial Unicode MS" w:hint="default"/>
                <w:rtl w:val="0"/>
              </w:rPr>
              <w:t xml:space="preserve">До </w:t>
            </w:r>
            <w:r>
              <w:rPr>
                <w:rFonts w:cs="Arial Unicode MS" w:eastAsia="Arial Unicode MS"/>
                <w:rtl w:val="0"/>
              </w:rPr>
              <w:t>20:00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"mailto:shihkamalova77@gmail.com"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</w:rPr>
              <w:t>shihkamalova77@gmai</w:t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l.com</w:t>
            </w:r>
            <w:r>
              <w:rPr/>
              <w:fldChar w:fldCharType="end" w:fldLock="0"/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Фронтальная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40"/>
          <w:szCs w:val="4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40"/>
          <w:szCs w:val="4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Тема урока</w:t>
      </w:r>
      <w:r>
        <w:rPr>
          <w:rFonts w:ascii="Helvetica" w:hAnsi="Helvetica"/>
          <w:outline w:val="0"/>
          <w:color w:val="1d1d1a"/>
          <w:sz w:val="40"/>
          <w:szCs w:val="4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4"/>
          <w:szCs w:val="34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Инструктаж по технике безопасности</w:t>
      </w:r>
      <w:r>
        <w:rPr>
          <w:rFonts w:ascii="Helvetica" w:hAnsi="Helvetica"/>
          <w:outline w:val="0"/>
          <w:color w:val="1d1d1a"/>
          <w:sz w:val="40"/>
          <w:szCs w:val="4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  <w:r>
        <w:rPr>
          <w:rFonts w:ascii="Helvetica" w:hAnsi="Helvetica" w:hint="default"/>
          <w:outline w:val="0"/>
          <w:color w:val="1d1d1a"/>
          <w:sz w:val="34"/>
          <w:szCs w:val="34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Подвижные игры с элементами легкой атлетики</w:t>
      </w:r>
      <w:r>
        <w:rPr>
          <w:rFonts w:ascii="Helvetica" w:hAnsi="Helvetica"/>
          <w:outline w:val="0"/>
          <w:color w:val="1d1d1a"/>
          <w:sz w:val="34"/>
          <w:szCs w:val="34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(6.04)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Подвижные игры – это не только весело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но и полезно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Играя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мы становимся более ловкими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сильными и выносливыми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Учимся быстро принимать решения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дружить и помогать товарищам по команде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Каждый может проявить свои лучшие физические способности и смекалку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Спортивная форма и обувь должны быть удобными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 мешать движениям и подходить по размеру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Следует использовать исправный инвентарь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такой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как мячики и скакалки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Но брать его можно только с разрешения учителя или родителей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Из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-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 нарушения техники безопасности или случайно в игре можно получить травму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таком случае следует сохранять спокойствие и сообщить о травме взрослым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Лучшим способом избежать травм является предварительная разминка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 её помощью мы сможем «разогреться» и подготовить организм к дальнейшим упражнениям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Задание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b w:val="1"/>
          <w:bCs w:val="1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Найдите </w:t>
      </w:r>
      <w:r>
        <w:rPr>
          <w:rFonts w:ascii="Helvetica" w:hAnsi="Helvetica"/>
          <w:b w:val="1"/>
          <w:bCs w:val="1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6 </w:t>
      </w:r>
      <w:r>
        <w:rPr>
          <w:rFonts w:ascii="Helvetica" w:hAnsi="Helvetica" w:hint="default"/>
          <w:b w:val="1"/>
          <w:bCs w:val="1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слов</w:t>
      </w:r>
      <w:r>
        <w:rPr>
          <w:rFonts w:ascii="Helvetica" w:hAnsi="Helvetica"/>
          <w:b w:val="1"/>
          <w:bCs w:val="1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обозначающих части тела человека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b w:val="1"/>
          <w:bCs w:val="1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315049</wp:posOffset>
            </wp:positionH>
            <wp:positionV relativeFrom="line">
              <wp:posOffset>408903</wp:posOffset>
            </wp:positionV>
            <wp:extent cx="3759200" cy="37084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370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 w:hint="default"/>
          <w:b w:val="1"/>
          <w:bCs w:val="1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Тема урока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Подвижные игры с элементами легкой атлетики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(8.04)</w:t>
      </w:r>
    </w:p>
    <w:p>
      <w:pPr>
        <w:pStyle w:val="По умолчанию"/>
        <w:bidi w:val="0"/>
        <w:ind w:left="0" w:right="0" w:firstLine="0"/>
        <w:jc w:val="left"/>
        <w:rPr>
          <w:rFonts w:ascii="Gurmukhi Sangam MN" w:cs="Gurmukhi Sangam MN" w:hAnsi="Gurmukhi Sangam MN" w:eastAsia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Gurmukhi Sangam MN" w:cs="Gurmukhi Sangam MN" w:hAnsi="Gurmukhi Sangam MN" w:eastAsia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Подвижные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игры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помогают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человеку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совершенствоваться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в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беге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прыжках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метании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а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также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стать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более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ловким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и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сильным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быстрым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и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сообразительным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Знакомы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ли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вам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такие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игры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«Быстро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встань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в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колонну»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«Ловишки»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«Перестрелка»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:lang w:val="zh-TW" w:eastAsia="zh-TW"/>
          <w14:textFill>
            <w14:solidFill>
              <w14:srgbClr w14:val="1D1D1B"/>
            </w14:solidFill>
          </w14:textFill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urmukhi Sangam MN" w:cs="Gurmukhi Sangam MN" w:hAnsi="Gurmukhi Sangam MN" w:eastAsia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Почти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с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рождения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человек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начинает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знакомиться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с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играми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Играя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в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подвижные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игры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можно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соревноваться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в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беге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прыжках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но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в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отличие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от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спортивных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игр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подвижные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игры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не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требуют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специальной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подготовки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для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них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нет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единых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правил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Одни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и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те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же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игры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могут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проводиться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в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разных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условиях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с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большим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или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меньшим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числом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участников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urmukhi Sangam MN" w:cs="Gurmukhi Sangam MN" w:hAnsi="Gurmukhi Sangam MN" w:eastAsia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Gurmukhi Sangam MN" w:cs="Gurmukhi Sangam MN" w:hAnsi="Gurmukhi Sangam MN" w:eastAsia="Gurmukhi Sangam MN"/>
          <w:b w:val="1"/>
          <w:bCs w:val="1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Задание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Найти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6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слов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теме</w:t>
      </w:r>
      <w:r>
        <w:rPr>
          <w:rFonts w:ascii="Gurmukhi Sangam MN" w:hAnsi="Gurmukhi Sangam MN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урока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b w:val="1"/>
          <w:bCs w:val="1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367757</wp:posOffset>
            </wp:positionV>
            <wp:extent cx="3897761" cy="387130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7761" cy="38713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4"/>
          <w:szCs w:val="34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Тема урока</w:t>
      </w:r>
      <w:r>
        <w:rPr>
          <w:rFonts w:ascii="Helvetica" w:hAnsi="Helvetica"/>
          <w:outline w:val="0"/>
          <w:color w:val="1d1d1a"/>
          <w:sz w:val="34"/>
          <w:szCs w:val="34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4"/>
          <w:szCs w:val="34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Подвижные игры с элементами легкой атлетики </w:t>
      </w:r>
      <w:r>
        <w:rPr>
          <w:rFonts w:ascii="Helvetica" w:hAnsi="Helvetica"/>
          <w:outline w:val="0"/>
          <w:color w:val="1d1d1a"/>
          <w:sz w:val="34"/>
          <w:szCs w:val="34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(8.04)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 время игры у ребёнка улучшается настроение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развивается образное мышление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налаживаются взаимоотношения со сверстниками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Существует огромное количество видов игр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детские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спортивные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психологические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интеллектуальные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компьютерные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подвижные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народные и многие другие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Подвижные игры являются одним из средств физической культуры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Подвижная игра относится к тем проявлениям игровой деятельности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которых ярко выражена роль движений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Разнообразные подвижные игры являются эффективным средством активного отдыха после умственного труда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хорошо влияют на деятельность сердечно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-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сосудистой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дыхательной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опорно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-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двигательной систем организма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поднимают аппетит и способствуют крепкому сну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Подвижные игры играют важную роль в воспитании как моральной и волевой устойчивости в действиях и поступках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так и воспитанию коммуникативных умений и сознательной дисциплинированности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 одной стороны – умению подчинять свое поведение интересам коллектива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 с другой – управлять своими товарищами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Особенно ценно в оздоровительном отношении круглогодичное проведение подвижных игр на свежем воздухе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занимающиеся становятся более закаленными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усиливается приток кислорода в их организм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Подвижные игры — хороший активный отдых после длительной умственной деятельности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поэтому они уместны на школьных переменах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 окончании уроков в группах продлённого дня или дома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после прихода из школы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Но чтобы игр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ы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 принесл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пользу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у нас не должно быть травм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а значит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нужно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дела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ть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разминку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Задание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Виды игр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Разгадайте кроссворд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 горизонтали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3.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 какому типу относятся игра «Космонавты»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задача которой заключается в том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быстро подбежать и занять место в ракете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5.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Это следует сделать перед игрой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не получить травму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 вертикали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1.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Игры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519396</wp:posOffset>
            </wp:positionH>
            <wp:positionV relativeFrom="page">
              <wp:posOffset>229996</wp:posOffset>
            </wp:positionV>
            <wp:extent cx="2034677" cy="379534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677" cy="37953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reflection blurRad="0" stA="50000" stPos="0" endA="0" endPos="40000" dist="0" dir="5400000" fadeDir="5400000" sx="100000" sy="-100000" kx="0" ky="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которых ярко выражена роль движений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2.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 какому типу относятся игры типа ловишек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перебежек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эстафет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4.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Обязательные требования для участников игры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Ответ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1.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Подвижные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; 2.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Бессюжетные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; 3.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Сюжетные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; 4.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Правила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; 5.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Разминка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Gurmukhi Sangam M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Подчеркивание">
    <w:name w:val="Подчеркивание"/>
    <w:rPr>
      <w:u w:val="single"/>
      <w:lang w:val="ru-RU"/>
    </w:rPr>
  </w:style>
  <w:style w:type="paragraph" w:styleId="Стиль таблицы 1">
    <w:name w:val="Стиль таблицы 1"/>
    <w:next w:val="Стиль таблицы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image" Target="media/image3.tif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